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853" w:tblpY="-10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601"/>
        <w:gridCol w:w="1601"/>
        <w:gridCol w:w="1601"/>
        <w:gridCol w:w="1601"/>
        <w:gridCol w:w="1601"/>
        <w:gridCol w:w="1602"/>
        <w:gridCol w:w="1602"/>
      </w:tblGrid>
      <w:tr w:rsidR="00D47D48" w:rsidTr="00D47D48">
        <w:trPr>
          <w:trHeight w:val="2377"/>
        </w:trPr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 xml:space="preserve">1415: the Portuguese establish trading posts along the African Coast. 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>1501-1800: Stage 2, Testing of Productivity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>1800: There were only 25,000 European settlers in Africa</w:t>
            </w:r>
          </w:p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>1801-1860: Stage 3, Planting of Settlers</w:t>
            </w:r>
          </w:p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 xml:space="preserve">1807: The British abolish the slave trade. 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1910: Cape Town emerges as a modern city with a distinct Central Business District.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47D48" w:rsidTr="00D47D48">
        <w:trPr>
          <w:trHeight w:val="200"/>
        </w:trPr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1923: Natives Act in South Africa forces non-Europeans out of urban areas.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47D48" w:rsidTr="00D47D48">
        <w:trPr>
          <w:trHeight w:val="1388"/>
        </w:trPr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1652: Cape Town, South Africa was established as a refreshing station for ships. 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 xml:space="preserve">1850: Africa can no longer compete with the economic or political penetration of the European powers. 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47D48" w:rsidTr="00D47D48">
        <w:trPr>
          <w:trHeight w:val="189"/>
        </w:trPr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47D48" w:rsidTr="00D47D48">
        <w:trPr>
          <w:trHeight w:val="800"/>
        </w:trPr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>1945: The end of WW11 exacerbates rural -urban migration.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47D48" w:rsidTr="00D47D48">
        <w:trPr>
          <w:trHeight w:val="1188"/>
        </w:trPr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>1884-1885</w:t>
            </w:r>
            <w:r>
              <w:rPr>
                <w:sz w:val="18"/>
                <w:szCs w:val="18"/>
              </w:rPr>
              <w:t>:</w:t>
            </w:r>
            <w:r w:rsidRPr="00AA6260">
              <w:rPr>
                <w:sz w:val="18"/>
                <w:szCs w:val="18"/>
              </w:rPr>
              <w:t xml:space="preserve"> The Berlin Conference carves up the entire continent to the European powers.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1947: The independence of India from the British creates a growing demand for the independence of African colonies.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47D48" w:rsidTr="00D47D48">
        <w:trPr>
          <w:trHeight w:val="399"/>
        </w:trPr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6260">
              <w:rPr>
                <w:sz w:val="18"/>
                <w:szCs w:val="18"/>
              </w:rPr>
              <w:t>1499: Vasco De Gama voyaged to India</w:t>
            </w:r>
            <w:r>
              <w:rPr>
                <w:sz w:val="18"/>
                <w:szCs w:val="18"/>
              </w:rPr>
              <w:t>.</w:t>
            </w:r>
            <w:r w:rsidRPr="00AA62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1860: coastal and interior infrastructure built (railways dominate)</w:t>
            </w:r>
          </w:p>
          <w:p w:rsidR="00D47D48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1890: Legislative segregation in South Africa.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1960: French West Africa achieves independence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Pr="00AA6260" w:rsidRDefault="00D47D48" w:rsidP="00D47D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47D48" w:rsidTr="00D47D48">
        <w:trPr>
          <w:trHeight w:val="106"/>
        </w:trPr>
        <w:tc>
          <w:tcPr>
            <w:tcW w:w="1601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</w:pPr>
            <w:r>
              <w:t>1400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</w:pPr>
            <w:r>
              <w:t>1500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</w:pPr>
            <w:r>
              <w:t>1600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</w:pPr>
            <w:r>
              <w:t>1700</w:t>
            </w:r>
          </w:p>
        </w:tc>
        <w:tc>
          <w:tcPr>
            <w:tcW w:w="1601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</w:pPr>
            <w:r>
              <w:t>1800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</w:pPr>
            <w:r>
              <w:t>1900</w:t>
            </w:r>
          </w:p>
        </w:tc>
        <w:tc>
          <w:tcPr>
            <w:tcW w:w="1602" w:type="dxa"/>
            <w:shd w:val="clear" w:color="auto" w:fill="FFFFFF" w:themeFill="background1"/>
          </w:tcPr>
          <w:p w:rsidR="00D47D48" w:rsidRDefault="00D47D48" w:rsidP="00D47D48">
            <w:pPr>
              <w:shd w:val="clear" w:color="auto" w:fill="FFFFFF" w:themeFill="background1"/>
            </w:pPr>
            <w:r>
              <w:t>2000-2009</w:t>
            </w:r>
          </w:p>
        </w:tc>
      </w:tr>
    </w:tbl>
    <w:p w:rsidR="0071616B" w:rsidRPr="00AE227B" w:rsidRDefault="0071616B" w:rsidP="00D47D48">
      <w:pPr>
        <w:shd w:val="clear" w:color="auto" w:fill="FFFFFF" w:themeFill="background1"/>
        <w:jc w:val="center"/>
      </w:pPr>
    </w:p>
    <w:sectPr w:rsidR="0071616B" w:rsidRPr="00AE227B" w:rsidSect="00F938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3827"/>
    <w:rsid w:val="001100CB"/>
    <w:rsid w:val="00494C05"/>
    <w:rsid w:val="004D34FB"/>
    <w:rsid w:val="005440EE"/>
    <w:rsid w:val="00623712"/>
    <w:rsid w:val="0071616B"/>
    <w:rsid w:val="007218D4"/>
    <w:rsid w:val="007B1C3B"/>
    <w:rsid w:val="00842EC9"/>
    <w:rsid w:val="008E68CE"/>
    <w:rsid w:val="00A605A6"/>
    <w:rsid w:val="00AA6260"/>
    <w:rsid w:val="00AE227B"/>
    <w:rsid w:val="00BB2688"/>
    <w:rsid w:val="00C6337D"/>
    <w:rsid w:val="00CD2491"/>
    <w:rsid w:val="00D47D48"/>
    <w:rsid w:val="00E404DE"/>
    <w:rsid w:val="00ED2547"/>
    <w:rsid w:val="00F9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3827"/>
  </w:style>
  <w:style w:type="table" w:styleId="TableGrid">
    <w:name w:val="Table Grid"/>
    <w:basedOn w:val="TableNormal"/>
    <w:uiPriority w:val="59"/>
    <w:rsid w:val="00AE227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2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Beck</dc:creator>
  <cp:lastModifiedBy>Eric Beck</cp:lastModifiedBy>
  <cp:revision>2</cp:revision>
  <dcterms:created xsi:type="dcterms:W3CDTF">2009-01-05T18:26:00Z</dcterms:created>
  <dcterms:modified xsi:type="dcterms:W3CDTF">2009-01-05T18:26:00Z</dcterms:modified>
</cp:coreProperties>
</file>